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D27" w:rsidRPr="001960A9" w:rsidRDefault="000B6D27" w:rsidP="00657515">
      <w:pPr>
        <w:jc w:val="center"/>
        <w:rPr>
          <w:rFonts w:ascii="Arial" w:hAnsi="Arial" w:cs="Arial"/>
          <w:b/>
          <w:sz w:val="20"/>
          <w:szCs w:val="20"/>
          <w:u w:val="single"/>
        </w:rPr>
      </w:pPr>
      <w:r w:rsidRPr="001960A9">
        <w:rPr>
          <w:rFonts w:ascii="Arial" w:hAnsi="Arial" w:cs="Arial"/>
          <w:b/>
          <w:sz w:val="20"/>
          <w:szCs w:val="20"/>
          <w:u w:val="single"/>
        </w:rPr>
        <w:t xml:space="preserve">LANDMARK PROPERTY DEVELOPMENT COMPANY LIMITED </w:t>
      </w:r>
    </w:p>
    <w:p w:rsidR="001960A9" w:rsidRPr="001960A9" w:rsidRDefault="000B6D27" w:rsidP="001960A9">
      <w:pPr>
        <w:spacing w:after="0" w:line="360" w:lineRule="auto"/>
        <w:jc w:val="center"/>
        <w:rPr>
          <w:rFonts w:ascii="Arial" w:hAnsi="Arial" w:cs="Arial"/>
          <w:i/>
          <w:sz w:val="20"/>
          <w:szCs w:val="20"/>
        </w:rPr>
      </w:pPr>
      <w:r w:rsidRPr="001960A9">
        <w:rPr>
          <w:rFonts w:ascii="Arial" w:hAnsi="Arial" w:cs="Arial"/>
          <w:b/>
          <w:sz w:val="20"/>
          <w:szCs w:val="20"/>
          <w:u w:val="single"/>
        </w:rPr>
        <w:t xml:space="preserve">DETAILS OF </w:t>
      </w:r>
      <w:r w:rsidR="00657515" w:rsidRPr="001960A9">
        <w:rPr>
          <w:rFonts w:ascii="Arial" w:hAnsi="Arial" w:cs="Arial"/>
          <w:b/>
          <w:sz w:val="20"/>
          <w:szCs w:val="20"/>
          <w:u w:val="single"/>
        </w:rPr>
        <w:t xml:space="preserve">FAMILIARIZATION PROGRAMME </w:t>
      </w:r>
      <w:r w:rsidR="00794803">
        <w:rPr>
          <w:rFonts w:ascii="Arial" w:hAnsi="Arial" w:cs="Arial"/>
          <w:b/>
          <w:sz w:val="20"/>
          <w:szCs w:val="20"/>
          <w:u w:val="single"/>
        </w:rPr>
        <w:t>202</w:t>
      </w:r>
      <w:r w:rsidR="006B1DB5">
        <w:rPr>
          <w:rFonts w:ascii="Arial" w:hAnsi="Arial" w:cs="Arial"/>
          <w:b/>
          <w:sz w:val="20"/>
          <w:szCs w:val="20"/>
          <w:u w:val="single"/>
        </w:rPr>
        <w:t>1</w:t>
      </w:r>
      <w:r w:rsidR="00D74A4F" w:rsidRPr="001960A9">
        <w:rPr>
          <w:rFonts w:ascii="Arial" w:hAnsi="Arial" w:cs="Arial"/>
          <w:b/>
          <w:sz w:val="20"/>
          <w:szCs w:val="20"/>
          <w:u w:val="single"/>
        </w:rPr>
        <w:t>-</w:t>
      </w:r>
      <w:r w:rsidR="008F1E17">
        <w:rPr>
          <w:rFonts w:ascii="Arial" w:hAnsi="Arial" w:cs="Arial"/>
          <w:b/>
          <w:sz w:val="20"/>
          <w:szCs w:val="20"/>
          <w:u w:val="single"/>
        </w:rPr>
        <w:t>2</w:t>
      </w:r>
      <w:r w:rsidR="006B1DB5">
        <w:rPr>
          <w:rFonts w:ascii="Arial" w:hAnsi="Arial" w:cs="Arial"/>
          <w:b/>
          <w:sz w:val="20"/>
          <w:szCs w:val="20"/>
          <w:u w:val="single"/>
        </w:rPr>
        <w:t>2</w:t>
      </w:r>
      <w:r w:rsidR="001960A9" w:rsidRPr="001960A9">
        <w:rPr>
          <w:rFonts w:ascii="Arial" w:hAnsi="Arial" w:cs="Arial"/>
          <w:i/>
          <w:sz w:val="20"/>
          <w:szCs w:val="20"/>
        </w:rPr>
        <w:t xml:space="preserve"> </w:t>
      </w:r>
    </w:p>
    <w:p w:rsidR="001960A9" w:rsidRPr="001960A9" w:rsidRDefault="001960A9" w:rsidP="001960A9">
      <w:pPr>
        <w:spacing w:after="0" w:line="360" w:lineRule="auto"/>
        <w:jc w:val="center"/>
        <w:rPr>
          <w:rFonts w:ascii="Arial" w:hAnsi="Arial" w:cs="Arial"/>
          <w:sz w:val="20"/>
          <w:szCs w:val="20"/>
        </w:rPr>
      </w:pPr>
      <w:r>
        <w:rPr>
          <w:rFonts w:ascii="Arial" w:hAnsi="Arial" w:cs="Arial"/>
          <w:sz w:val="20"/>
          <w:szCs w:val="20"/>
        </w:rPr>
        <w:t>(</w:t>
      </w:r>
      <w:r w:rsidRPr="001960A9">
        <w:rPr>
          <w:rFonts w:ascii="Arial" w:hAnsi="Arial" w:cs="Arial"/>
          <w:sz w:val="20"/>
          <w:szCs w:val="20"/>
        </w:rPr>
        <w:t>Regulation 25(7) of SEBI (Listing Obligations and Disclosure Requirements) Regulations, 2015</w:t>
      </w:r>
      <w:r>
        <w:rPr>
          <w:rFonts w:ascii="Arial" w:hAnsi="Arial" w:cs="Arial"/>
          <w:sz w:val="20"/>
          <w:szCs w:val="20"/>
        </w:rPr>
        <w:t>)</w:t>
      </w:r>
    </w:p>
    <w:p w:rsidR="00D74A4F" w:rsidRPr="001960A9" w:rsidRDefault="00D74A4F" w:rsidP="00657515">
      <w:pPr>
        <w:rPr>
          <w:rFonts w:ascii="Arial" w:hAnsi="Arial" w:cs="Arial"/>
          <w:b/>
          <w:sz w:val="20"/>
          <w:szCs w:val="20"/>
          <w:u w:val="single"/>
        </w:rPr>
      </w:pPr>
      <w:r w:rsidRPr="001960A9">
        <w:rPr>
          <w:rFonts w:ascii="Arial" w:hAnsi="Arial" w:cs="Arial"/>
          <w:b/>
          <w:sz w:val="20"/>
          <w:szCs w:val="20"/>
          <w:u w:val="single"/>
        </w:rPr>
        <w:t xml:space="preserve">HELD ON </w:t>
      </w:r>
    </w:p>
    <w:p w:rsidR="00657515" w:rsidRPr="001960A9" w:rsidRDefault="00657515" w:rsidP="00657515">
      <w:pPr>
        <w:rPr>
          <w:rFonts w:ascii="Arial" w:hAnsi="Arial" w:cs="Arial"/>
          <w:sz w:val="20"/>
          <w:szCs w:val="20"/>
        </w:rPr>
      </w:pPr>
      <w:r w:rsidRPr="001960A9">
        <w:rPr>
          <w:rFonts w:ascii="Arial" w:hAnsi="Arial" w:cs="Arial"/>
          <w:sz w:val="20"/>
          <w:szCs w:val="20"/>
        </w:rPr>
        <w:t xml:space="preserve">Familiarization </w:t>
      </w:r>
      <w:proofErr w:type="spellStart"/>
      <w:r w:rsidRPr="001960A9">
        <w:rPr>
          <w:rFonts w:ascii="Arial" w:hAnsi="Arial" w:cs="Arial"/>
          <w:sz w:val="20"/>
          <w:szCs w:val="20"/>
        </w:rPr>
        <w:t>programme</w:t>
      </w:r>
      <w:proofErr w:type="spellEnd"/>
      <w:r w:rsidRPr="001960A9">
        <w:rPr>
          <w:rFonts w:ascii="Arial" w:hAnsi="Arial" w:cs="Arial"/>
          <w:sz w:val="20"/>
          <w:szCs w:val="20"/>
        </w:rPr>
        <w:t xml:space="preserve"> was held </w:t>
      </w:r>
      <w:r w:rsidR="000B6D27" w:rsidRPr="001960A9">
        <w:rPr>
          <w:rFonts w:ascii="Arial" w:hAnsi="Arial" w:cs="Arial"/>
          <w:sz w:val="20"/>
          <w:szCs w:val="20"/>
        </w:rPr>
        <w:t xml:space="preserve">on </w:t>
      </w:r>
      <w:r w:rsidR="00041703">
        <w:rPr>
          <w:rFonts w:ascii="Arial" w:hAnsi="Arial" w:cs="Arial"/>
          <w:sz w:val="20"/>
          <w:szCs w:val="20"/>
        </w:rPr>
        <w:t>February</w:t>
      </w:r>
      <w:r w:rsidR="000B6D27" w:rsidRPr="001960A9">
        <w:rPr>
          <w:rFonts w:ascii="Arial" w:hAnsi="Arial" w:cs="Arial"/>
          <w:sz w:val="20"/>
          <w:szCs w:val="20"/>
        </w:rPr>
        <w:t xml:space="preserve"> </w:t>
      </w:r>
      <w:r w:rsidR="006B1DB5">
        <w:rPr>
          <w:rFonts w:ascii="Arial" w:hAnsi="Arial" w:cs="Arial"/>
          <w:sz w:val="20"/>
          <w:szCs w:val="20"/>
        </w:rPr>
        <w:t>14</w:t>
      </w:r>
      <w:r w:rsidRPr="001960A9">
        <w:rPr>
          <w:rFonts w:ascii="Arial" w:hAnsi="Arial" w:cs="Arial"/>
          <w:sz w:val="20"/>
          <w:szCs w:val="20"/>
        </w:rPr>
        <w:t>, 20</w:t>
      </w:r>
      <w:r w:rsidR="006D3C23">
        <w:rPr>
          <w:rFonts w:ascii="Arial" w:hAnsi="Arial" w:cs="Arial"/>
          <w:sz w:val="20"/>
          <w:szCs w:val="20"/>
        </w:rPr>
        <w:t>2</w:t>
      </w:r>
      <w:r w:rsidR="006B1DB5">
        <w:rPr>
          <w:rFonts w:ascii="Arial" w:hAnsi="Arial" w:cs="Arial"/>
          <w:sz w:val="20"/>
          <w:szCs w:val="20"/>
        </w:rPr>
        <w:t>2</w:t>
      </w:r>
      <w:r w:rsidRPr="001960A9">
        <w:rPr>
          <w:rFonts w:ascii="Arial" w:hAnsi="Arial" w:cs="Arial"/>
          <w:sz w:val="20"/>
          <w:szCs w:val="20"/>
        </w:rPr>
        <w:t>.</w:t>
      </w:r>
    </w:p>
    <w:p w:rsidR="00D74A4F" w:rsidRPr="001960A9" w:rsidRDefault="00D74A4F" w:rsidP="00657515">
      <w:pPr>
        <w:rPr>
          <w:rFonts w:ascii="Arial" w:hAnsi="Arial" w:cs="Arial"/>
          <w:b/>
          <w:sz w:val="20"/>
          <w:szCs w:val="20"/>
          <w:u w:val="single"/>
        </w:rPr>
      </w:pPr>
      <w:r w:rsidRPr="001960A9">
        <w:rPr>
          <w:rFonts w:ascii="Arial" w:hAnsi="Arial" w:cs="Arial"/>
          <w:b/>
          <w:sz w:val="20"/>
          <w:szCs w:val="20"/>
          <w:u w:val="single"/>
        </w:rPr>
        <w:t>ATTENDED BY</w:t>
      </w:r>
    </w:p>
    <w:p w:rsidR="00657515" w:rsidRPr="001960A9" w:rsidRDefault="00657515" w:rsidP="00657515">
      <w:pPr>
        <w:rPr>
          <w:rFonts w:ascii="Arial" w:hAnsi="Arial" w:cs="Arial"/>
          <w:sz w:val="20"/>
          <w:szCs w:val="20"/>
        </w:rPr>
      </w:pPr>
      <w:r w:rsidRPr="001960A9">
        <w:rPr>
          <w:rFonts w:ascii="Arial" w:hAnsi="Arial" w:cs="Arial"/>
          <w:sz w:val="20"/>
          <w:szCs w:val="20"/>
        </w:rPr>
        <w:t xml:space="preserve">The same was attended by all the members of the </w:t>
      </w:r>
      <w:r w:rsidR="00041703" w:rsidRPr="001960A9">
        <w:rPr>
          <w:rFonts w:ascii="Arial" w:hAnsi="Arial" w:cs="Arial"/>
          <w:sz w:val="20"/>
          <w:szCs w:val="20"/>
        </w:rPr>
        <w:t>Board and</w:t>
      </w:r>
      <w:r w:rsidR="000B6D27" w:rsidRPr="001960A9">
        <w:rPr>
          <w:rFonts w:ascii="Arial" w:hAnsi="Arial" w:cs="Arial"/>
          <w:sz w:val="20"/>
          <w:szCs w:val="20"/>
        </w:rPr>
        <w:t xml:space="preserve"> all </w:t>
      </w:r>
      <w:r w:rsidRPr="001960A9">
        <w:rPr>
          <w:rFonts w:ascii="Arial" w:hAnsi="Arial" w:cs="Arial"/>
          <w:sz w:val="20"/>
          <w:szCs w:val="20"/>
        </w:rPr>
        <w:t xml:space="preserve">Independent Directors. </w:t>
      </w:r>
    </w:p>
    <w:p w:rsidR="00D74A4F" w:rsidRPr="001960A9" w:rsidRDefault="00D74A4F" w:rsidP="00657515">
      <w:pPr>
        <w:rPr>
          <w:rFonts w:ascii="Arial" w:hAnsi="Arial" w:cs="Arial"/>
          <w:b/>
          <w:sz w:val="20"/>
          <w:szCs w:val="20"/>
          <w:u w:val="single"/>
        </w:rPr>
      </w:pPr>
      <w:r w:rsidRPr="001960A9">
        <w:rPr>
          <w:rFonts w:ascii="Arial" w:hAnsi="Arial" w:cs="Arial"/>
          <w:b/>
          <w:sz w:val="20"/>
          <w:szCs w:val="20"/>
          <w:u w:val="single"/>
        </w:rPr>
        <w:t>FAMILIARIZED WITH</w:t>
      </w:r>
    </w:p>
    <w:p w:rsidR="00657515" w:rsidRPr="001960A9" w:rsidRDefault="00657515" w:rsidP="00657515">
      <w:pPr>
        <w:rPr>
          <w:rFonts w:ascii="Arial" w:hAnsi="Arial" w:cs="Arial"/>
          <w:sz w:val="20"/>
          <w:szCs w:val="20"/>
        </w:rPr>
      </w:pPr>
      <w:r w:rsidRPr="001960A9">
        <w:rPr>
          <w:rFonts w:ascii="Arial" w:hAnsi="Arial" w:cs="Arial"/>
          <w:sz w:val="20"/>
          <w:szCs w:val="20"/>
        </w:rPr>
        <w:t>The Directors were apprized with the following to all the Directors well in advance –</w:t>
      </w:r>
    </w:p>
    <w:p w:rsidR="00B03F8F" w:rsidRDefault="00B03F8F" w:rsidP="00B03F8F">
      <w:pPr>
        <w:pStyle w:val="ListParagraph"/>
        <w:numPr>
          <w:ilvl w:val="0"/>
          <w:numId w:val="6"/>
        </w:numPr>
        <w:jc w:val="both"/>
        <w:rPr>
          <w:rFonts w:ascii="Arial" w:hAnsi="Arial" w:cs="Arial"/>
          <w:sz w:val="20"/>
          <w:szCs w:val="20"/>
        </w:rPr>
      </w:pPr>
      <w:r>
        <w:rPr>
          <w:rFonts w:ascii="Arial" w:hAnsi="Arial" w:cs="Arial"/>
          <w:sz w:val="20"/>
          <w:szCs w:val="20"/>
        </w:rPr>
        <w:t xml:space="preserve">Their </w:t>
      </w:r>
      <w:r w:rsidR="00657515" w:rsidRPr="00BF37D2">
        <w:rPr>
          <w:rFonts w:ascii="Arial" w:hAnsi="Arial" w:cs="Arial"/>
          <w:sz w:val="20"/>
          <w:szCs w:val="20"/>
        </w:rPr>
        <w:t>Roles, righ</w:t>
      </w:r>
      <w:r w:rsidR="008F1E17">
        <w:rPr>
          <w:rFonts w:ascii="Arial" w:hAnsi="Arial" w:cs="Arial"/>
          <w:sz w:val="20"/>
          <w:szCs w:val="20"/>
        </w:rPr>
        <w:t>ts, powers and responsibilities</w:t>
      </w:r>
      <w:r>
        <w:rPr>
          <w:rFonts w:ascii="Arial" w:hAnsi="Arial" w:cs="Arial"/>
          <w:sz w:val="20"/>
          <w:szCs w:val="20"/>
        </w:rPr>
        <w:t>.</w:t>
      </w:r>
    </w:p>
    <w:p w:rsidR="00F84A86" w:rsidRPr="001960A9" w:rsidRDefault="00F84A86" w:rsidP="00F84A86">
      <w:pPr>
        <w:spacing w:after="0" w:line="240" w:lineRule="auto"/>
        <w:ind w:firstLine="720"/>
        <w:rPr>
          <w:rFonts w:ascii="Arial" w:hAnsi="Arial" w:cs="Arial"/>
          <w:sz w:val="20"/>
          <w:szCs w:val="20"/>
        </w:rPr>
      </w:pPr>
    </w:p>
    <w:p w:rsidR="00C96BB5" w:rsidRDefault="007E525F" w:rsidP="008F1E17">
      <w:pPr>
        <w:pStyle w:val="ListParagraph"/>
        <w:numPr>
          <w:ilvl w:val="0"/>
          <w:numId w:val="6"/>
        </w:numPr>
        <w:spacing w:line="240" w:lineRule="atLeast"/>
        <w:jc w:val="both"/>
        <w:rPr>
          <w:rFonts w:ascii="Arial" w:hAnsi="Arial" w:cs="Arial"/>
          <w:sz w:val="20"/>
          <w:szCs w:val="20"/>
        </w:rPr>
      </w:pPr>
      <w:r w:rsidRPr="008F1E17">
        <w:rPr>
          <w:rFonts w:ascii="Arial" w:hAnsi="Arial" w:cs="Arial"/>
          <w:sz w:val="20"/>
          <w:szCs w:val="20"/>
        </w:rPr>
        <w:t>SEBI (LODR), 2015 – Major highlight and amendments.</w:t>
      </w:r>
    </w:p>
    <w:p w:rsidR="008F1E17" w:rsidRPr="008F1E17" w:rsidRDefault="008F1E17" w:rsidP="008F1E17">
      <w:pPr>
        <w:pStyle w:val="ListParagraph"/>
        <w:spacing w:line="240" w:lineRule="atLeast"/>
        <w:ind w:left="1080"/>
        <w:jc w:val="both"/>
        <w:rPr>
          <w:rFonts w:ascii="Arial" w:hAnsi="Arial" w:cs="Arial"/>
          <w:sz w:val="20"/>
          <w:szCs w:val="20"/>
        </w:rPr>
      </w:pPr>
    </w:p>
    <w:p w:rsidR="00F84A86" w:rsidRPr="001960A9" w:rsidRDefault="00C96BB5" w:rsidP="00C96BB5">
      <w:pPr>
        <w:spacing w:line="240" w:lineRule="atLeast"/>
        <w:ind w:left="720" w:hanging="720"/>
        <w:jc w:val="both"/>
        <w:rPr>
          <w:rFonts w:ascii="Arial" w:hAnsi="Arial" w:cs="Arial"/>
          <w:sz w:val="20"/>
          <w:szCs w:val="20"/>
        </w:rPr>
      </w:pPr>
      <w:r w:rsidRPr="001960A9">
        <w:rPr>
          <w:rFonts w:ascii="Arial" w:hAnsi="Arial" w:cs="Arial"/>
          <w:sz w:val="20"/>
          <w:szCs w:val="20"/>
        </w:rPr>
        <w:t xml:space="preserve">                                                  </w:t>
      </w:r>
      <w:r w:rsidR="00F33E1E" w:rsidRPr="001960A9">
        <w:rPr>
          <w:rFonts w:ascii="Arial" w:hAnsi="Arial" w:cs="Arial"/>
          <w:sz w:val="20"/>
          <w:szCs w:val="20"/>
        </w:rPr>
        <w:t xml:space="preserve">    </w:t>
      </w:r>
    </w:p>
    <w:p w:rsidR="00D74A4F" w:rsidRPr="001960A9" w:rsidRDefault="00D74A4F" w:rsidP="00253D49">
      <w:pPr>
        <w:ind w:left="720" w:hanging="720"/>
        <w:jc w:val="both"/>
        <w:rPr>
          <w:rFonts w:ascii="Arial" w:hAnsi="Arial" w:cs="Arial"/>
          <w:b/>
          <w:sz w:val="20"/>
          <w:szCs w:val="20"/>
          <w:u w:val="single"/>
        </w:rPr>
      </w:pPr>
      <w:r w:rsidRPr="001960A9">
        <w:rPr>
          <w:rFonts w:ascii="Arial" w:hAnsi="Arial" w:cs="Arial"/>
          <w:b/>
          <w:sz w:val="20"/>
          <w:szCs w:val="20"/>
          <w:u w:val="single"/>
        </w:rPr>
        <w:t>INDUSTRY</w:t>
      </w:r>
      <w:r w:rsidR="00F33E1E" w:rsidRPr="001960A9">
        <w:rPr>
          <w:rFonts w:ascii="Arial" w:hAnsi="Arial" w:cs="Arial"/>
          <w:b/>
          <w:sz w:val="20"/>
          <w:szCs w:val="20"/>
          <w:u w:val="single"/>
        </w:rPr>
        <w:t xml:space="preserve"> AND BUSINESS MODEL</w:t>
      </w:r>
    </w:p>
    <w:p w:rsidR="00C96BB5" w:rsidRDefault="00D74A4F" w:rsidP="00C96BB5">
      <w:pPr>
        <w:autoSpaceDE w:val="0"/>
        <w:autoSpaceDN w:val="0"/>
        <w:adjustRightInd w:val="0"/>
        <w:spacing w:after="0" w:line="360" w:lineRule="auto"/>
        <w:jc w:val="both"/>
        <w:rPr>
          <w:rFonts w:ascii="Arial" w:hAnsi="Arial" w:cs="Arial"/>
          <w:sz w:val="20"/>
          <w:szCs w:val="20"/>
        </w:rPr>
      </w:pPr>
      <w:r w:rsidRPr="001960A9">
        <w:rPr>
          <w:rFonts w:ascii="Arial" w:hAnsi="Arial" w:cs="Arial"/>
          <w:sz w:val="20"/>
          <w:szCs w:val="20"/>
        </w:rPr>
        <w:t>The Directors were appri</w:t>
      </w:r>
      <w:r w:rsidR="00BF37D2">
        <w:rPr>
          <w:rFonts w:ascii="Arial" w:hAnsi="Arial" w:cs="Arial"/>
          <w:sz w:val="20"/>
          <w:szCs w:val="20"/>
        </w:rPr>
        <w:t>s</w:t>
      </w:r>
      <w:r w:rsidRPr="001960A9">
        <w:rPr>
          <w:rFonts w:ascii="Arial" w:hAnsi="Arial" w:cs="Arial"/>
          <w:sz w:val="20"/>
          <w:szCs w:val="20"/>
        </w:rPr>
        <w:t>ed</w:t>
      </w:r>
      <w:r w:rsidR="00C96BB5" w:rsidRPr="001960A9">
        <w:rPr>
          <w:rFonts w:ascii="Arial" w:hAnsi="Arial" w:cs="Arial"/>
          <w:sz w:val="20"/>
          <w:szCs w:val="20"/>
        </w:rPr>
        <w:t xml:space="preserve"> / given</w:t>
      </w:r>
      <w:r w:rsidRPr="001960A9">
        <w:rPr>
          <w:rFonts w:ascii="Arial" w:hAnsi="Arial" w:cs="Arial"/>
          <w:sz w:val="20"/>
          <w:szCs w:val="20"/>
        </w:rPr>
        <w:t xml:space="preserve"> </w:t>
      </w:r>
      <w:r w:rsidR="00C96BB5" w:rsidRPr="001960A9">
        <w:rPr>
          <w:rFonts w:ascii="Arial" w:hAnsi="Arial" w:cs="Arial"/>
          <w:sz w:val="20"/>
          <w:szCs w:val="20"/>
        </w:rPr>
        <w:t xml:space="preserve">insights into the </w:t>
      </w:r>
      <w:r w:rsidR="001960A9" w:rsidRPr="001960A9">
        <w:rPr>
          <w:rFonts w:ascii="Arial" w:hAnsi="Arial" w:cs="Arial"/>
          <w:sz w:val="20"/>
          <w:szCs w:val="20"/>
        </w:rPr>
        <w:t>Company</w:t>
      </w:r>
      <w:r w:rsidR="00BF37D2">
        <w:rPr>
          <w:rFonts w:ascii="Arial" w:hAnsi="Arial" w:cs="Arial"/>
          <w:sz w:val="20"/>
          <w:szCs w:val="20"/>
        </w:rPr>
        <w:t>’s activities</w:t>
      </w:r>
      <w:r w:rsidR="001960A9" w:rsidRPr="001960A9">
        <w:rPr>
          <w:rFonts w:ascii="Arial" w:hAnsi="Arial" w:cs="Arial"/>
          <w:sz w:val="20"/>
          <w:szCs w:val="20"/>
        </w:rPr>
        <w:t>,</w:t>
      </w:r>
      <w:r w:rsidR="00C96BB5" w:rsidRPr="001960A9">
        <w:rPr>
          <w:rFonts w:ascii="Arial" w:hAnsi="Arial" w:cs="Arial"/>
          <w:sz w:val="20"/>
          <w:szCs w:val="20"/>
        </w:rPr>
        <w:t xml:space="preserve"> business model, the Industry, the socio-economic environment in which the Company operates, the operational and financial performance of the Company and significant developments in the legal framework so that they are able to take well informed and timely decisions. </w:t>
      </w:r>
    </w:p>
    <w:p w:rsidR="00B8433C" w:rsidRPr="001960A9" w:rsidRDefault="00B8433C" w:rsidP="00C96BB5">
      <w:pPr>
        <w:autoSpaceDE w:val="0"/>
        <w:autoSpaceDN w:val="0"/>
        <w:adjustRightInd w:val="0"/>
        <w:spacing w:after="0" w:line="360" w:lineRule="auto"/>
        <w:jc w:val="both"/>
        <w:rPr>
          <w:rFonts w:ascii="Arial" w:hAnsi="Arial" w:cs="Arial"/>
          <w:sz w:val="20"/>
          <w:szCs w:val="20"/>
        </w:rPr>
      </w:pPr>
    </w:p>
    <w:p w:rsidR="00C96BB5" w:rsidRPr="001960A9" w:rsidRDefault="00C96BB5" w:rsidP="00C96BB5">
      <w:pPr>
        <w:pStyle w:val="Default"/>
        <w:spacing w:line="360" w:lineRule="auto"/>
        <w:jc w:val="both"/>
        <w:rPr>
          <w:rFonts w:ascii="Arial" w:hAnsi="Arial" w:cs="Arial"/>
          <w:sz w:val="20"/>
          <w:szCs w:val="20"/>
        </w:rPr>
      </w:pPr>
      <w:r w:rsidRPr="001960A9">
        <w:rPr>
          <w:rFonts w:ascii="Arial" w:hAnsi="Arial" w:cs="Arial"/>
          <w:sz w:val="20"/>
          <w:szCs w:val="20"/>
        </w:rPr>
        <w:t xml:space="preserve">Each Director was given complete access to any information relating to the company. Independent Directors freely interacted with the Company’s management. They were given all the documents sought </w:t>
      </w:r>
      <w:bookmarkStart w:id="0" w:name="_GoBack"/>
      <w:bookmarkEnd w:id="0"/>
      <w:r w:rsidRPr="001960A9">
        <w:rPr>
          <w:rFonts w:ascii="Arial" w:hAnsi="Arial" w:cs="Arial"/>
          <w:sz w:val="20"/>
          <w:szCs w:val="20"/>
        </w:rPr>
        <w:t xml:space="preserve">by them for enabling a good understanding of the Company, its various operations and the </w:t>
      </w:r>
      <w:proofErr w:type="spellStart"/>
      <w:r w:rsidRPr="001960A9">
        <w:rPr>
          <w:rFonts w:ascii="Arial" w:hAnsi="Arial" w:cs="Arial"/>
          <w:sz w:val="20"/>
          <w:szCs w:val="20"/>
        </w:rPr>
        <w:t>I</w:t>
      </w:r>
      <w:r w:rsidR="00BF37D2">
        <w:rPr>
          <w:rFonts w:ascii="Arial" w:hAnsi="Arial" w:cs="Arial"/>
          <w:sz w:val="20"/>
          <w:szCs w:val="20"/>
        </w:rPr>
        <w:t>i</w:t>
      </w:r>
      <w:r w:rsidRPr="001960A9">
        <w:rPr>
          <w:rFonts w:ascii="Arial" w:hAnsi="Arial" w:cs="Arial"/>
          <w:sz w:val="20"/>
          <w:szCs w:val="20"/>
        </w:rPr>
        <w:t>dustry</w:t>
      </w:r>
      <w:proofErr w:type="spellEnd"/>
      <w:r w:rsidRPr="001960A9">
        <w:rPr>
          <w:rFonts w:ascii="Arial" w:hAnsi="Arial" w:cs="Arial"/>
          <w:sz w:val="20"/>
          <w:szCs w:val="20"/>
        </w:rPr>
        <w:t xml:space="preserve"> segments of which it is a part. </w:t>
      </w:r>
    </w:p>
    <w:p w:rsidR="000B2E8F" w:rsidRDefault="000B2E8F" w:rsidP="00D74A4F">
      <w:pPr>
        <w:jc w:val="both"/>
        <w:rPr>
          <w:rFonts w:ascii="Arial" w:hAnsi="Arial" w:cs="Arial"/>
          <w:b/>
          <w:sz w:val="20"/>
          <w:szCs w:val="20"/>
          <w:u w:val="single"/>
        </w:rPr>
      </w:pPr>
    </w:p>
    <w:p w:rsidR="003217EF" w:rsidRPr="001960A9" w:rsidRDefault="002279BF" w:rsidP="00D74A4F">
      <w:pPr>
        <w:jc w:val="both"/>
        <w:rPr>
          <w:rFonts w:ascii="Arial" w:hAnsi="Arial" w:cs="Arial"/>
          <w:b/>
          <w:sz w:val="20"/>
          <w:szCs w:val="20"/>
          <w:u w:val="single"/>
        </w:rPr>
      </w:pPr>
      <w:r w:rsidRPr="001960A9">
        <w:rPr>
          <w:rFonts w:ascii="Arial" w:hAnsi="Arial" w:cs="Arial"/>
          <w:b/>
          <w:sz w:val="20"/>
          <w:szCs w:val="20"/>
          <w:u w:val="single"/>
        </w:rPr>
        <w:t xml:space="preserve">REPORT </w:t>
      </w:r>
    </w:p>
    <w:tbl>
      <w:tblPr>
        <w:tblStyle w:val="TableGrid"/>
        <w:tblW w:w="0" w:type="auto"/>
        <w:tblInd w:w="113" w:type="dxa"/>
        <w:tblLook w:val="04A0" w:firstRow="1" w:lastRow="0" w:firstColumn="1" w:lastColumn="0" w:noHBand="0" w:noVBand="1"/>
      </w:tblPr>
      <w:tblGrid>
        <w:gridCol w:w="1870"/>
        <w:gridCol w:w="1870"/>
        <w:gridCol w:w="1870"/>
        <w:gridCol w:w="3741"/>
      </w:tblGrid>
      <w:tr w:rsidR="00D84CA6" w:rsidRPr="001960A9" w:rsidTr="00E60528">
        <w:tc>
          <w:tcPr>
            <w:tcW w:w="1870" w:type="dxa"/>
          </w:tcPr>
          <w:p w:rsidR="00D84CA6" w:rsidRPr="001960A9" w:rsidRDefault="00D84CA6" w:rsidP="00D74A4F">
            <w:pPr>
              <w:jc w:val="both"/>
              <w:rPr>
                <w:rFonts w:ascii="Arial" w:hAnsi="Arial" w:cs="Arial"/>
                <w:sz w:val="20"/>
                <w:szCs w:val="20"/>
              </w:rPr>
            </w:pPr>
            <w:r w:rsidRPr="001960A9">
              <w:rPr>
                <w:rFonts w:ascii="Arial" w:hAnsi="Arial" w:cs="Arial"/>
                <w:sz w:val="20"/>
                <w:szCs w:val="20"/>
              </w:rPr>
              <w:t xml:space="preserve">Familiarization </w:t>
            </w:r>
            <w:proofErr w:type="spellStart"/>
            <w:r w:rsidRPr="001960A9">
              <w:rPr>
                <w:rFonts w:ascii="Arial" w:hAnsi="Arial" w:cs="Arial"/>
                <w:sz w:val="20"/>
                <w:szCs w:val="20"/>
              </w:rPr>
              <w:t>Programme</w:t>
            </w:r>
            <w:proofErr w:type="spellEnd"/>
            <w:r w:rsidR="00EB2E8C" w:rsidRPr="001960A9">
              <w:rPr>
                <w:rFonts w:ascii="Arial" w:hAnsi="Arial" w:cs="Arial"/>
                <w:sz w:val="20"/>
                <w:szCs w:val="20"/>
              </w:rPr>
              <w:t xml:space="preserve"> Conducted</w:t>
            </w:r>
          </w:p>
        </w:tc>
        <w:tc>
          <w:tcPr>
            <w:tcW w:w="1870" w:type="dxa"/>
          </w:tcPr>
          <w:p w:rsidR="00D84CA6" w:rsidRPr="001960A9" w:rsidRDefault="00D84CA6" w:rsidP="00D74A4F">
            <w:pPr>
              <w:jc w:val="both"/>
              <w:rPr>
                <w:rFonts w:ascii="Arial" w:hAnsi="Arial" w:cs="Arial"/>
                <w:sz w:val="20"/>
                <w:szCs w:val="20"/>
              </w:rPr>
            </w:pPr>
            <w:r w:rsidRPr="001960A9">
              <w:rPr>
                <w:rFonts w:ascii="Arial" w:hAnsi="Arial" w:cs="Arial"/>
                <w:sz w:val="20"/>
                <w:szCs w:val="20"/>
              </w:rPr>
              <w:t xml:space="preserve">No. of </w:t>
            </w:r>
            <w:proofErr w:type="spellStart"/>
            <w:r w:rsidRPr="001960A9">
              <w:rPr>
                <w:rFonts w:ascii="Arial" w:hAnsi="Arial" w:cs="Arial"/>
                <w:sz w:val="20"/>
                <w:szCs w:val="20"/>
              </w:rPr>
              <w:t>programmes</w:t>
            </w:r>
            <w:proofErr w:type="spellEnd"/>
          </w:p>
        </w:tc>
        <w:tc>
          <w:tcPr>
            <w:tcW w:w="1870" w:type="dxa"/>
          </w:tcPr>
          <w:p w:rsidR="00D84CA6" w:rsidRPr="001960A9" w:rsidRDefault="00D84CA6" w:rsidP="00D74A4F">
            <w:pPr>
              <w:jc w:val="both"/>
              <w:rPr>
                <w:rFonts w:ascii="Arial" w:hAnsi="Arial" w:cs="Arial"/>
                <w:sz w:val="20"/>
                <w:szCs w:val="20"/>
              </w:rPr>
            </w:pPr>
            <w:r w:rsidRPr="001960A9">
              <w:rPr>
                <w:rFonts w:ascii="Arial" w:hAnsi="Arial" w:cs="Arial"/>
                <w:sz w:val="20"/>
                <w:szCs w:val="20"/>
              </w:rPr>
              <w:t>No. of Hours</w:t>
            </w:r>
          </w:p>
        </w:tc>
        <w:tc>
          <w:tcPr>
            <w:tcW w:w="3741" w:type="dxa"/>
          </w:tcPr>
          <w:p w:rsidR="00D84CA6" w:rsidRPr="001960A9" w:rsidRDefault="00D84CA6" w:rsidP="00D74A4F">
            <w:pPr>
              <w:jc w:val="both"/>
              <w:rPr>
                <w:rFonts w:ascii="Arial" w:hAnsi="Arial" w:cs="Arial"/>
                <w:sz w:val="20"/>
                <w:szCs w:val="20"/>
              </w:rPr>
            </w:pPr>
            <w:r w:rsidRPr="001960A9">
              <w:rPr>
                <w:rFonts w:ascii="Arial" w:hAnsi="Arial" w:cs="Arial"/>
                <w:sz w:val="20"/>
                <w:szCs w:val="20"/>
              </w:rPr>
              <w:t>Attended by</w:t>
            </w:r>
          </w:p>
        </w:tc>
      </w:tr>
      <w:tr w:rsidR="00D84CA6" w:rsidRPr="001960A9" w:rsidTr="00E60528">
        <w:tc>
          <w:tcPr>
            <w:tcW w:w="1870" w:type="dxa"/>
          </w:tcPr>
          <w:p w:rsidR="00D84CA6" w:rsidRPr="001960A9" w:rsidRDefault="00D84CA6" w:rsidP="00D74A4F">
            <w:pPr>
              <w:jc w:val="both"/>
              <w:rPr>
                <w:rFonts w:ascii="Arial" w:hAnsi="Arial" w:cs="Arial"/>
                <w:sz w:val="20"/>
                <w:szCs w:val="20"/>
              </w:rPr>
            </w:pPr>
            <w:r w:rsidRPr="001960A9">
              <w:rPr>
                <w:rFonts w:ascii="Arial" w:hAnsi="Arial" w:cs="Arial"/>
                <w:sz w:val="20"/>
                <w:szCs w:val="20"/>
              </w:rPr>
              <w:t>2014-15</w:t>
            </w:r>
          </w:p>
        </w:tc>
        <w:tc>
          <w:tcPr>
            <w:tcW w:w="1870" w:type="dxa"/>
          </w:tcPr>
          <w:p w:rsidR="00D84CA6" w:rsidRPr="001960A9" w:rsidRDefault="00D84CA6" w:rsidP="00D74A4F">
            <w:pPr>
              <w:jc w:val="both"/>
              <w:rPr>
                <w:rFonts w:ascii="Arial" w:hAnsi="Arial" w:cs="Arial"/>
                <w:sz w:val="20"/>
                <w:szCs w:val="20"/>
              </w:rPr>
            </w:pPr>
            <w:r w:rsidRPr="001960A9">
              <w:rPr>
                <w:rFonts w:ascii="Arial" w:hAnsi="Arial" w:cs="Arial"/>
                <w:sz w:val="20"/>
                <w:szCs w:val="20"/>
              </w:rPr>
              <w:t>1</w:t>
            </w:r>
          </w:p>
        </w:tc>
        <w:tc>
          <w:tcPr>
            <w:tcW w:w="1870" w:type="dxa"/>
          </w:tcPr>
          <w:p w:rsidR="00D84CA6" w:rsidRPr="001960A9" w:rsidRDefault="00D84CA6" w:rsidP="00D74A4F">
            <w:pPr>
              <w:jc w:val="both"/>
              <w:rPr>
                <w:rFonts w:ascii="Arial" w:hAnsi="Arial" w:cs="Arial"/>
                <w:sz w:val="20"/>
                <w:szCs w:val="20"/>
              </w:rPr>
            </w:pPr>
            <w:r w:rsidRPr="001960A9">
              <w:rPr>
                <w:rFonts w:ascii="Arial" w:hAnsi="Arial" w:cs="Arial"/>
                <w:sz w:val="20"/>
                <w:szCs w:val="20"/>
              </w:rPr>
              <w:t>1</w:t>
            </w:r>
          </w:p>
        </w:tc>
        <w:tc>
          <w:tcPr>
            <w:tcW w:w="3741" w:type="dxa"/>
          </w:tcPr>
          <w:p w:rsidR="00D84CA6" w:rsidRPr="001960A9" w:rsidRDefault="00D84CA6" w:rsidP="00C96BB5">
            <w:pPr>
              <w:jc w:val="both"/>
              <w:rPr>
                <w:rFonts w:ascii="Arial" w:hAnsi="Arial" w:cs="Arial"/>
                <w:sz w:val="20"/>
                <w:szCs w:val="20"/>
              </w:rPr>
            </w:pPr>
            <w:r w:rsidRPr="001960A9">
              <w:rPr>
                <w:rFonts w:ascii="Arial" w:hAnsi="Arial" w:cs="Arial"/>
                <w:sz w:val="20"/>
                <w:szCs w:val="20"/>
              </w:rPr>
              <w:t>All Independent Directors</w:t>
            </w:r>
            <w:r w:rsidR="00EB2E8C" w:rsidRPr="001960A9">
              <w:rPr>
                <w:rFonts w:ascii="Arial" w:hAnsi="Arial" w:cs="Arial"/>
                <w:sz w:val="20"/>
                <w:szCs w:val="20"/>
              </w:rPr>
              <w:t xml:space="preserve"> </w:t>
            </w:r>
          </w:p>
        </w:tc>
      </w:tr>
      <w:tr w:rsidR="00D84CA6" w:rsidRPr="001960A9" w:rsidTr="00E60528">
        <w:tc>
          <w:tcPr>
            <w:tcW w:w="1870" w:type="dxa"/>
          </w:tcPr>
          <w:p w:rsidR="00D84CA6" w:rsidRPr="001960A9" w:rsidRDefault="00D84CA6" w:rsidP="00D74A4F">
            <w:pPr>
              <w:jc w:val="both"/>
              <w:rPr>
                <w:rFonts w:ascii="Arial" w:hAnsi="Arial" w:cs="Arial"/>
                <w:sz w:val="20"/>
                <w:szCs w:val="20"/>
              </w:rPr>
            </w:pPr>
            <w:r w:rsidRPr="001960A9">
              <w:rPr>
                <w:rFonts w:ascii="Arial" w:hAnsi="Arial" w:cs="Arial"/>
                <w:sz w:val="20"/>
                <w:szCs w:val="20"/>
              </w:rPr>
              <w:t>2015-16</w:t>
            </w:r>
          </w:p>
        </w:tc>
        <w:tc>
          <w:tcPr>
            <w:tcW w:w="1870" w:type="dxa"/>
          </w:tcPr>
          <w:p w:rsidR="00D84CA6" w:rsidRPr="001960A9" w:rsidRDefault="00D84CA6" w:rsidP="00D74A4F">
            <w:pPr>
              <w:jc w:val="both"/>
              <w:rPr>
                <w:rFonts w:ascii="Arial" w:hAnsi="Arial" w:cs="Arial"/>
                <w:sz w:val="20"/>
                <w:szCs w:val="20"/>
              </w:rPr>
            </w:pPr>
            <w:r w:rsidRPr="001960A9">
              <w:rPr>
                <w:rFonts w:ascii="Arial" w:hAnsi="Arial" w:cs="Arial"/>
                <w:sz w:val="20"/>
                <w:szCs w:val="20"/>
              </w:rPr>
              <w:t>1</w:t>
            </w:r>
          </w:p>
        </w:tc>
        <w:tc>
          <w:tcPr>
            <w:tcW w:w="1870" w:type="dxa"/>
          </w:tcPr>
          <w:p w:rsidR="00D84CA6" w:rsidRPr="001960A9" w:rsidRDefault="00D84CA6" w:rsidP="00D74A4F">
            <w:pPr>
              <w:jc w:val="both"/>
              <w:rPr>
                <w:rFonts w:ascii="Arial" w:hAnsi="Arial" w:cs="Arial"/>
                <w:sz w:val="20"/>
                <w:szCs w:val="20"/>
              </w:rPr>
            </w:pPr>
            <w:r w:rsidRPr="001960A9">
              <w:rPr>
                <w:rFonts w:ascii="Arial" w:hAnsi="Arial" w:cs="Arial"/>
                <w:sz w:val="20"/>
                <w:szCs w:val="20"/>
              </w:rPr>
              <w:t>1</w:t>
            </w:r>
          </w:p>
        </w:tc>
        <w:tc>
          <w:tcPr>
            <w:tcW w:w="3741" w:type="dxa"/>
          </w:tcPr>
          <w:p w:rsidR="00D84CA6" w:rsidRPr="001960A9" w:rsidRDefault="00D84CA6" w:rsidP="00D74A4F">
            <w:pPr>
              <w:jc w:val="both"/>
              <w:rPr>
                <w:rFonts w:ascii="Arial" w:hAnsi="Arial" w:cs="Arial"/>
                <w:sz w:val="20"/>
                <w:szCs w:val="20"/>
              </w:rPr>
            </w:pPr>
            <w:r w:rsidRPr="001960A9">
              <w:rPr>
                <w:rFonts w:ascii="Arial" w:hAnsi="Arial" w:cs="Arial"/>
                <w:sz w:val="20"/>
                <w:szCs w:val="20"/>
              </w:rPr>
              <w:t>All Independent Directors</w:t>
            </w:r>
          </w:p>
        </w:tc>
      </w:tr>
      <w:tr w:rsidR="00041703" w:rsidRPr="001960A9" w:rsidTr="00E60528">
        <w:tc>
          <w:tcPr>
            <w:tcW w:w="1870" w:type="dxa"/>
          </w:tcPr>
          <w:p w:rsidR="00041703" w:rsidRPr="001960A9" w:rsidRDefault="00041703" w:rsidP="00D74A4F">
            <w:pPr>
              <w:jc w:val="both"/>
              <w:rPr>
                <w:rFonts w:ascii="Arial" w:hAnsi="Arial" w:cs="Arial"/>
                <w:sz w:val="20"/>
                <w:szCs w:val="20"/>
              </w:rPr>
            </w:pPr>
            <w:r>
              <w:rPr>
                <w:rFonts w:ascii="Arial" w:hAnsi="Arial" w:cs="Arial"/>
                <w:sz w:val="20"/>
                <w:szCs w:val="20"/>
              </w:rPr>
              <w:t>2016-17</w:t>
            </w:r>
          </w:p>
        </w:tc>
        <w:tc>
          <w:tcPr>
            <w:tcW w:w="1870" w:type="dxa"/>
          </w:tcPr>
          <w:p w:rsidR="00041703" w:rsidRPr="001960A9" w:rsidRDefault="00041703" w:rsidP="00D74A4F">
            <w:pPr>
              <w:jc w:val="both"/>
              <w:rPr>
                <w:rFonts w:ascii="Arial" w:hAnsi="Arial" w:cs="Arial"/>
                <w:sz w:val="20"/>
                <w:szCs w:val="20"/>
              </w:rPr>
            </w:pPr>
            <w:r>
              <w:rPr>
                <w:rFonts w:ascii="Arial" w:hAnsi="Arial" w:cs="Arial"/>
                <w:sz w:val="20"/>
                <w:szCs w:val="20"/>
              </w:rPr>
              <w:t>1</w:t>
            </w:r>
          </w:p>
        </w:tc>
        <w:tc>
          <w:tcPr>
            <w:tcW w:w="1870" w:type="dxa"/>
          </w:tcPr>
          <w:p w:rsidR="00041703" w:rsidRPr="001960A9" w:rsidRDefault="00041703" w:rsidP="00D74A4F">
            <w:pPr>
              <w:jc w:val="both"/>
              <w:rPr>
                <w:rFonts w:ascii="Arial" w:hAnsi="Arial" w:cs="Arial"/>
                <w:sz w:val="20"/>
                <w:szCs w:val="20"/>
              </w:rPr>
            </w:pPr>
            <w:r>
              <w:rPr>
                <w:rFonts w:ascii="Arial" w:hAnsi="Arial" w:cs="Arial"/>
                <w:sz w:val="20"/>
                <w:szCs w:val="20"/>
              </w:rPr>
              <w:t>1</w:t>
            </w:r>
          </w:p>
        </w:tc>
        <w:tc>
          <w:tcPr>
            <w:tcW w:w="3741" w:type="dxa"/>
          </w:tcPr>
          <w:p w:rsidR="00041703" w:rsidRPr="001960A9" w:rsidRDefault="00041703" w:rsidP="00D74A4F">
            <w:pPr>
              <w:jc w:val="both"/>
              <w:rPr>
                <w:rFonts w:ascii="Arial" w:hAnsi="Arial" w:cs="Arial"/>
                <w:sz w:val="20"/>
                <w:szCs w:val="20"/>
              </w:rPr>
            </w:pPr>
            <w:r w:rsidRPr="001960A9">
              <w:rPr>
                <w:rFonts w:ascii="Arial" w:hAnsi="Arial" w:cs="Arial"/>
                <w:sz w:val="20"/>
                <w:szCs w:val="20"/>
              </w:rPr>
              <w:t>All Independent Directors</w:t>
            </w:r>
          </w:p>
        </w:tc>
      </w:tr>
      <w:tr w:rsidR="00502A70" w:rsidRPr="001960A9" w:rsidTr="004E334B">
        <w:trPr>
          <w:trHeight w:val="219"/>
        </w:trPr>
        <w:tc>
          <w:tcPr>
            <w:tcW w:w="1870" w:type="dxa"/>
          </w:tcPr>
          <w:p w:rsidR="00502A70" w:rsidRPr="001960A9" w:rsidRDefault="00502A70" w:rsidP="00D74A4F">
            <w:pPr>
              <w:jc w:val="both"/>
              <w:rPr>
                <w:rFonts w:ascii="Arial" w:hAnsi="Arial" w:cs="Arial"/>
                <w:sz w:val="20"/>
                <w:szCs w:val="20"/>
              </w:rPr>
            </w:pPr>
            <w:r>
              <w:rPr>
                <w:rFonts w:ascii="Arial" w:hAnsi="Arial" w:cs="Arial"/>
                <w:sz w:val="20"/>
                <w:szCs w:val="20"/>
              </w:rPr>
              <w:t>2017-18</w:t>
            </w:r>
          </w:p>
        </w:tc>
        <w:tc>
          <w:tcPr>
            <w:tcW w:w="1870" w:type="dxa"/>
          </w:tcPr>
          <w:p w:rsidR="00502A70" w:rsidRDefault="00502A70" w:rsidP="00041703">
            <w:pPr>
              <w:jc w:val="both"/>
              <w:rPr>
                <w:rFonts w:ascii="Arial" w:hAnsi="Arial" w:cs="Arial"/>
                <w:sz w:val="20"/>
                <w:szCs w:val="20"/>
              </w:rPr>
            </w:pPr>
            <w:r>
              <w:rPr>
                <w:rFonts w:ascii="Arial" w:hAnsi="Arial" w:cs="Arial"/>
                <w:sz w:val="20"/>
                <w:szCs w:val="20"/>
              </w:rPr>
              <w:t>1</w:t>
            </w:r>
          </w:p>
        </w:tc>
        <w:tc>
          <w:tcPr>
            <w:tcW w:w="1870" w:type="dxa"/>
          </w:tcPr>
          <w:p w:rsidR="00502A70" w:rsidRDefault="00502A70" w:rsidP="00D74A4F">
            <w:pPr>
              <w:jc w:val="both"/>
              <w:rPr>
                <w:rFonts w:ascii="Arial" w:hAnsi="Arial" w:cs="Arial"/>
                <w:sz w:val="20"/>
                <w:szCs w:val="20"/>
              </w:rPr>
            </w:pPr>
            <w:r>
              <w:rPr>
                <w:rFonts w:ascii="Arial" w:hAnsi="Arial" w:cs="Arial"/>
                <w:sz w:val="20"/>
                <w:szCs w:val="20"/>
              </w:rPr>
              <w:t>1</w:t>
            </w:r>
          </w:p>
        </w:tc>
        <w:tc>
          <w:tcPr>
            <w:tcW w:w="3741" w:type="dxa"/>
          </w:tcPr>
          <w:p w:rsidR="00502A70" w:rsidRPr="001960A9" w:rsidRDefault="00502A70" w:rsidP="007B5107">
            <w:pPr>
              <w:jc w:val="both"/>
              <w:rPr>
                <w:rFonts w:ascii="Arial" w:hAnsi="Arial" w:cs="Arial"/>
                <w:sz w:val="20"/>
                <w:szCs w:val="20"/>
              </w:rPr>
            </w:pPr>
            <w:r w:rsidRPr="001960A9">
              <w:rPr>
                <w:rFonts w:ascii="Arial" w:hAnsi="Arial" w:cs="Arial"/>
                <w:sz w:val="20"/>
                <w:szCs w:val="20"/>
              </w:rPr>
              <w:t xml:space="preserve">All Independent Directors </w:t>
            </w:r>
          </w:p>
        </w:tc>
      </w:tr>
      <w:tr w:rsidR="00502A70" w:rsidRPr="001960A9" w:rsidTr="00E60528">
        <w:tc>
          <w:tcPr>
            <w:tcW w:w="1870" w:type="dxa"/>
          </w:tcPr>
          <w:p w:rsidR="00502A70" w:rsidRPr="001960A9" w:rsidRDefault="007E525F" w:rsidP="00D74A4F">
            <w:pPr>
              <w:jc w:val="both"/>
              <w:rPr>
                <w:rFonts w:ascii="Arial" w:hAnsi="Arial" w:cs="Arial"/>
                <w:sz w:val="20"/>
                <w:szCs w:val="20"/>
              </w:rPr>
            </w:pPr>
            <w:r>
              <w:rPr>
                <w:rFonts w:ascii="Arial" w:hAnsi="Arial" w:cs="Arial"/>
                <w:sz w:val="20"/>
                <w:szCs w:val="20"/>
              </w:rPr>
              <w:t>2018-19</w:t>
            </w:r>
          </w:p>
        </w:tc>
        <w:tc>
          <w:tcPr>
            <w:tcW w:w="1870" w:type="dxa"/>
          </w:tcPr>
          <w:p w:rsidR="00502A70" w:rsidRPr="001960A9" w:rsidRDefault="007E525F" w:rsidP="00041703">
            <w:pPr>
              <w:jc w:val="both"/>
              <w:rPr>
                <w:rFonts w:ascii="Arial" w:hAnsi="Arial" w:cs="Arial"/>
                <w:sz w:val="20"/>
                <w:szCs w:val="20"/>
              </w:rPr>
            </w:pPr>
            <w:r>
              <w:rPr>
                <w:rFonts w:ascii="Arial" w:hAnsi="Arial" w:cs="Arial"/>
                <w:sz w:val="20"/>
                <w:szCs w:val="20"/>
              </w:rPr>
              <w:t>1</w:t>
            </w:r>
          </w:p>
        </w:tc>
        <w:tc>
          <w:tcPr>
            <w:tcW w:w="1870" w:type="dxa"/>
          </w:tcPr>
          <w:p w:rsidR="00502A70" w:rsidRPr="001960A9" w:rsidRDefault="007E525F" w:rsidP="00D74A4F">
            <w:pPr>
              <w:jc w:val="both"/>
              <w:rPr>
                <w:rFonts w:ascii="Arial" w:hAnsi="Arial" w:cs="Arial"/>
                <w:sz w:val="20"/>
                <w:szCs w:val="20"/>
              </w:rPr>
            </w:pPr>
            <w:r>
              <w:rPr>
                <w:rFonts w:ascii="Arial" w:hAnsi="Arial" w:cs="Arial"/>
                <w:sz w:val="20"/>
                <w:szCs w:val="20"/>
              </w:rPr>
              <w:t>1</w:t>
            </w:r>
          </w:p>
        </w:tc>
        <w:tc>
          <w:tcPr>
            <w:tcW w:w="3741" w:type="dxa"/>
          </w:tcPr>
          <w:p w:rsidR="00502A70" w:rsidRPr="001960A9" w:rsidRDefault="007E525F" w:rsidP="00D74A4F">
            <w:pPr>
              <w:jc w:val="both"/>
              <w:rPr>
                <w:rFonts w:ascii="Arial" w:hAnsi="Arial" w:cs="Arial"/>
                <w:sz w:val="20"/>
                <w:szCs w:val="20"/>
              </w:rPr>
            </w:pPr>
            <w:r w:rsidRPr="001960A9">
              <w:rPr>
                <w:rFonts w:ascii="Arial" w:hAnsi="Arial" w:cs="Arial"/>
                <w:sz w:val="20"/>
                <w:szCs w:val="20"/>
              </w:rPr>
              <w:t>All Independent Directors</w:t>
            </w:r>
          </w:p>
        </w:tc>
      </w:tr>
      <w:tr w:rsidR="008F1E17" w:rsidRPr="001960A9" w:rsidTr="00E60528">
        <w:tc>
          <w:tcPr>
            <w:tcW w:w="1870" w:type="dxa"/>
          </w:tcPr>
          <w:p w:rsidR="008F1E17" w:rsidRPr="001960A9" w:rsidRDefault="008F1E17" w:rsidP="005D7335">
            <w:pPr>
              <w:jc w:val="both"/>
              <w:rPr>
                <w:rFonts w:ascii="Arial" w:hAnsi="Arial" w:cs="Arial"/>
                <w:sz w:val="20"/>
                <w:szCs w:val="20"/>
              </w:rPr>
            </w:pPr>
            <w:r>
              <w:rPr>
                <w:rFonts w:ascii="Arial" w:hAnsi="Arial" w:cs="Arial"/>
                <w:sz w:val="20"/>
                <w:szCs w:val="20"/>
              </w:rPr>
              <w:t>2019-20</w:t>
            </w:r>
          </w:p>
        </w:tc>
        <w:tc>
          <w:tcPr>
            <w:tcW w:w="1870" w:type="dxa"/>
          </w:tcPr>
          <w:p w:rsidR="008F1E17" w:rsidRPr="001960A9" w:rsidRDefault="008F1E17" w:rsidP="005D7335">
            <w:pPr>
              <w:jc w:val="both"/>
              <w:rPr>
                <w:rFonts w:ascii="Arial" w:hAnsi="Arial" w:cs="Arial"/>
                <w:sz w:val="20"/>
                <w:szCs w:val="20"/>
              </w:rPr>
            </w:pPr>
            <w:r>
              <w:rPr>
                <w:rFonts w:ascii="Arial" w:hAnsi="Arial" w:cs="Arial"/>
                <w:sz w:val="20"/>
                <w:szCs w:val="20"/>
              </w:rPr>
              <w:t>1</w:t>
            </w:r>
          </w:p>
        </w:tc>
        <w:tc>
          <w:tcPr>
            <w:tcW w:w="1870" w:type="dxa"/>
          </w:tcPr>
          <w:p w:rsidR="008F1E17" w:rsidRPr="001960A9" w:rsidRDefault="008F1E17" w:rsidP="005D7335">
            <w:pPr>
              <w:jc w:val="both"/>
              <w:rPr>
                <w:rFonts w:ascii="Arial" w:hAnsi="Arial" w:cs="Arial"/>
                <w:sz w:val="20"/>
                <w:szCs w:val="20"/>
              </w:rPr>
            </w:pPr>
            <w:r>
              <w:rPr>
                <w:rFonts w:ascii="Arial" w:hAnsi="Arial" w:cs="Arial"/>
                <w:sz w:val="20"/>
                <w:szCs w:val="20"/>
              </w:rPr>
              <w:t>1</w:t>
            </w:r>
          </w:p>
        </w:tc>
        <w:tc>
          <w:tcPr>
            <w:tcW w:w="3741" w:type="dxa"/>
          </w:tcPr>
          <w:p w:rsidR="008F1E17" w:rsidRPr="001960A9" w:rsidRDefault="008F1E17" w:rsidP="005D7335">
            <w:pPr>
              <w:jc w:val="both"/>
              <w:rPr>
                <w:rFonts w:ascii="Arial" w:hAnsi="Arial" w:cs="Arial"/>
                <w:sz w:val="20"/>
                <w:szCs w:val="20"/>
              </w:rPr>
            </w:pPr>
            <w:r w:rsidRPr="001960A9">
              <w:rPr>
                <w:rFonts w:ascii="Arial" w:hAnsi="Arial" w:cs="Arial"/>
                <w:sz w:val="20"/>
                <w:szCs w:val="20"/>
              </w:rPr>
              <w:t>All Independent Directors</w:t>
            </w:r>
          </w:p>
        </w:tc>
      </w:tr>
      <w:tr w:rsidR="00794803" w:rsidRPr="001960A9" w:rsidTr="00E60528">
        <w:tc>
          <w:tcPr>
            <w:tcW w:w="1870" w:type="dxa"/>
          </w:tcPr>
          <w:p w:rsidR="00794803" w:rsidRDefault="00794803" w:rsidP="005D7335">
            <w:pPr>
              <w:jc w:val="both"/>
              <w:rPr>
                <w:rFonts w:ascii="Arial" w:hAnsi="Arial" w:cs="Arial"/>
                <w:sz w:val="20"/>
                <w:szCs w:val="20"/>
              </w:rPr>
            </w:pPr>
            <w:r>
              <w:rPr>
                <w:rFonts w:ascii="Arial" w:hAnsi="Arial" w:cs="Arial"/>
                <w:sz w:val="20"/>
                <w:szCs w:val="20"/>
              </w:rPr>
              <w:t>2020-21</w:t>
            </w:r>
          </w:p>
        </w:tc>
        <w:tc>
          <w:tcPr>
            <w:tcW w:w="1870" w:type="dxa"/>
          </w:tcPr>
          <w:p w:rsidR="00794803" w:rsidRDefault="00794803" w:rsidP="005D7335">
            <w:pPr>
              <w:jc w:val="both"/>
              <w:rPr>
                <w:rFonts w:ascii="Arial" w:hAnsi="Arial" w:cs="Arial"/>
                <w:sz w:val="20"/>
                <w:szCs w:val="20"/>
              </w:rPr>
            </w:pPr>
            <w:r>
              <w:rPr>
                <w:rFonts w:ascii="Arial" w:hAnsi="Arial" w:cs="Arial"/>
                <w:sz w:val="20"/>
                <w:szCs w:val="20"/>
              </w:rPr>
              <w:t>1</w:t>
            </w:r>
          </w:p>
        </w:tc>
        <w:tc>
          <w:tcPr>
            <w:tcW w:w="1870" w:type="dxa"/>
          </w:tcPr>
          <w:p w:rsidR="00794803" w:rsidRDefault="00794803" w:rsidP="005D7335">
            <w:pPr>
              <w:jc w:val="both"/>
              <w:rPr>
                <w:rFonts w:ascii="Arial" w:hAnsi="Arial" w:cs="Arial"/>
                <w:sz w:val="20"/>
                <w:szCs w:val="20"/>
              </w:rPr>
            </w:pPr>
            <w:r>
              <w:rPr>
                <w:rFonts w:ascii="Arial" w:hAnsi="Arial" w:cs="Arial"/>
                <w:sz w:val="20"/>
                <w:szCs w:val="20"/>
              </w:rPr>
              <w:t>1</w:t>
            </w:r>
          </w:p>
        </w:tc>
        <w:tc>
          <w:tcPr>
            <w:tcW w:w="3741" w:type="dxa"/>
          </w:tcPr>
          <w:p w:rsidR="00794803" w:rsidRPr="001960A9" w:rsidRDefault="00794803" w:rsidP="005D7335">
            <w:pPr>
              <w:jc w:val="both"/>
              <w:rPr>
                <w:rFonts w:ascii="Arial" w:hAnsi="Arial" w:cs="Arial"/>
                <w:sz w:val="20"/>
                <w:szCs w:val="20"/>
              </w:rPr>
            </w:pPr>
            <w:r w:rsidRPr="001960A9">
              <w:rPr>
                <w:rFonts w:ascii="Arial" w:hAnsi="Arial" w:cs="Arial"/>
                <w:sz w:val="20"/>
                <w:szCs w:val="20"/>
              </w:rPr>
              <w:t>All Independent Directors</w:t>
            </w:r>
          </w:p>
        </w:tc>
      </w:tr>
      <w:tr w:rsidR="00BB0349" w:rsidRPr="001960A9" w:rsidTr="00E60528">
        <w:tc>
          <w:tcPr>
            <w:tcW w:w="1870" w:type="dxa"/>
          </w:tcPr>
          <w:p w:rsidR="00BB0349" w:rsidRDefault="00BB0349" w:rsidP="005D7335">
            <w:pPr>
              <w:jc w:val="both"/>
              <w:rPr>
                <w:rFonts w:ascii="Arial" w:hAnsi="Arial" w:cs="Arial"/>
                <w:sz w:val="20"/>
                <w:szCs w:val="20"/>
              </w:rPr>
            </w:pPr>
            <w:r>
              <w:rPr>
                <w:rFonts w:ascii="Arial" w:hAnsi="Arial" w:cs="Arial"/>
                <w:sz w:val="20"/>
                <w:szCs w:val="20"/>
              </w:rPr>
              <w:t>2021-22</w:t>
            </w:r>
          </w:p>
        </w:tc>
        <w:tc>
          <w:tcPr>
            <w:tcW w:w="1870" w:type="dxa"/>
          </w:tcPr>
          <w:p w:rsidR="00BB0349" w:rsidRDefault="00BB0349" w:rsidP="005D7335">
            <w:pPr>
              <w:jc w:val="both"/>
              <w:rPr>
                <w:rFonts w:ascii="Arial" w:hAnsi="Arial" w:cs="Arial"/>
                <w:sz w:val="20"/>
                <w:szCs w:val="20"/>
              </w:rPr>
            </w:pPr>
            <w:r>
              <w:rPr>
                <w:rFonts w:ascii="Arial" w:hAnsi="Arial" w:cs="Arial"/>
                <w:sz w:val="20"/>
                <w:szCs w:val="20"/>
              </w:rPr>
              <w:t>1</w:t>
            </w:r>
          </w:p>
        </w:tc>
        <w:tc>
          <w:tcPr>
            <w:tcW w:w="1870" w:type="dxa"/>
          </w:tcPr>
          <w:p w:rsidR="00BB0349" w:rsidRDefault="00BB0349" w:rsidP="005D7335">
            <w:pPr>
              <w:jc w:val="both"/>
              <w:rPr>
                <w:rFonts w:ascii="Arial" w:hAnsi="Arial" w:cs="Arial"/>
                <w:sz w:val="20"/>
                <w:szCs w:val="20"/>
              </w:rPr>
            </w:pPr>
            <w:r>
              <w:rPr>
                <w:rFonts w:ascii="Arial" w:hAnsi="Arial" w:cs="Arial"/>
                <w:sz w:val="20"/>
                <w:szCs w:val="20"/>
              </w:rPr>
              <w:t>1</w:t>
            </w:r>
          </w:p>
        </w:tc>
        <w:tc>
          <w:tcPr>
            <w:tcW w:w="3741" w:type="dxa"/>
          </w:tcPr>
          <w:p w:rsidR="00BB0349" w:rsidRPr="001960A9" w:rsidRDefault="00BB0349" w:rsidP="005D7335">
            <w:pPr>
              <w:jc w:val="both"/>
              <w:rPr>
                <w:rFonts w:ascii="Arial" w:hAnsi="Arial" w:cs="Arial"/>
                <w:sz w:val="20"/>
                <w:szCs w:val="20"/>
              </w:rPr>
            </w:pPr>
            <w:r w:rsidRPr="001960A9">
              <w:rPr>
                <w:rFonts w:ascii="Arial" w:hAnsi="Arial" w:cs="Arial"/>
                <w:sz w:val="20"/>
                <w:szCs w:val="20"/>
              </w:rPr>
              <w:t>All Independent Directors</w:t>
            </w:r>
          </w:p>
        </w:tc>
      </w:tr>
      <w:tr w:rsidR="008F1E17" w:rsidRPr="001960A9" w:rsidTr="00E60528">
        <w:tc>
          <w:tcPr>
            <w:tcW w:w="1870" w:type="dxa"/>
          </w:tcPr>
          <w:p w:rsidR="008F1E17" w:rsidRPr="001960A9" w:rsidRDefault="008F1E17" w:rsidP="001106E9">
            <w:pPr>
              <w:jc w:val="both"/>
              <w:rPr>
                <w:rFonts w:ascii="Arial" w:hAnsi="Arial" w:cs="Arial"/>
                <w:sz w:val="20"/>
                <w:szCs w:val="20"/>
              </w:rPr>
            </w:pPr>
            <w:r w:rsidRPr="001960A9">
              <w:rPr>
                <w:rFonts w:ascii="Arial" w:hAnsi="Arial" w:cs="Arial"/>
                <w:sz w:val="20"/>
                <w:szCs w:val="20"/>
              </w:rPr>
              <w:t>Cumulative</w:t>
            </w:r>
          </w:p>
        </w:tc>
        <w:tc>
          <w:tcPr>
            <w:tcW w:w="1870" w:type="dxa"/>
          </w:tcPr>
          <w:p w:rsidR="008F1E17" w:rsidRPr="001960A9" w:rsidRDefault="00BB0349" w:rsidP="001106E9">
            <w:pPr>
              <w:jc w:val="both"/>
              <w:rPr>
                <w:rFonts w:ascii="Arial" w:hAnsi="Arial" w:cs="Arial"/>
                <w:sz w:val="20"/>
                <w:szCs w:val="20"/>
              </w:rPr>
            </w:pPr>
            <w:r>
              <w:rPr>
                <w:rFonts w:ascii="Arial" w:hAnsi="Arial" w:cs="Arial"/>
                <w:sz w:val="20"/>
                <w:szCs w:val="20"/>
              </w:rPr>
              <w:t>8</w:t>
            </w:r>
          </w:p>
        </w:tc>
        <w:tc>
          <w:tcPr>
            <w:tcW w:w="1870" w:type="dxa"/>
          </w:tcPr>
          <w:p w:rsidR="008F1E17" w:rsidRPr="001960A9" w:rsidRDefault="00BB0349" w:rsidP="001106E9">
            <w:pPr>
              <w:jc w:val="both"/>
              <w:rPr>
                <w:rFonts w:ascii="Arial" w:hAnsi="Arial" w:cs="Arial"/>
                <w:sz w:val="20"/>
                <w:szCs w:val="20"/>
              </w:rPr>
            </w:pPr>
            <w:r>
              <w:rPr>
                <w:rFonts w:ascii="Arial" w:hAnsi="Arial" w:cs="Arial"/>
                <w:sz w:val="20"/>
                <w:szCs w:val="20"/>
              </w:rPr>
              <w:t>8</w:t>
            </w:r>
          </w:p>
        </w:tc>
        <w:tc>
          <w:tcPr>
            <w:tcW w:w="3741" w:type="dxa"/>
          </w:tcPr>
          <w:p w:rsidR="008F1E17" w:rsidRPr="001960A9" w:rsidRDefault="008F1E17" w:rsidP="00D74A4F">
            <w:pPr>
              <w:jc w:val="both"/>
              <w:rPr>
                <w:rFonts w:ascii="Arial" w:hAnsi="Arial" w:cs="Arial"/>
                <w:sz w:val="20"/>
                <w:szCs w:val="20"/>
              </w:rPr>
            </w:pPr>
          </w:p>
        </w:tc>
      </w:tr>
    </w:tbl>
    <w:p w:rsidR="000B6D27" w:rsidRDefault="000B6D27" w:rsidP="008F1E17">
      <w:pPr>
        <w:jc w:val="both"/>
        <w:rPr>
          <w:rFonts w:ascii="Arial" w:hAnsi="Arial" w:cs="Arial"/>
          <w:b/>
          <w:u w:val="single"/>
        </w:rPr>
      </w:pPr>
    </w:p>
    <w:sectPr w:rsidR="000B6D27" w:rsidSect="004310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26D" w:rsidRDefault="00E5026D" w:rsidP="00BD12B5">
      <w:pPr>
        <w:spacing w:after="0" w:line="240" w:lineRule="auto"/>
      </w:pPr>
      <w:r>
        <w:separator/>
      </w:r>
    </w:p>
  </w:endnote>
  <w:endnote w:type="continuationSeparator" w:id="0">
    <w:p w:rsidR="00E5026D" w:rsidRDefault="00E5026D" w:rsidP="00BD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26D" w:rsidRDefault="00E5026D" w:rsidP="00BD12B5">
      <w:pPr>
        <w:spacing w:after="0" w:line="240" w:lineRule="auto"/>
      </w:pPr>
      <w:r>
        <w:separator/>
      </w:r>
    </w:p>
  </w:footnote>
  <w:footnote w:type="continuationSeparator" w:id="0">
    <w:p w:rsidR="00E5026D" w:rsidRDefault="00E5026D" w:rsidP="00BD1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2317"/>
    <w:multiLevelType w:val="hybridMultilevel"/>
    <w:tmpl w:val="87100AF4"/>
    <w:lvl w:ilvl="0" w:tplc="A9D258B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C509C"/>
    <w:multiLevelType w:val="hybridMultilevel"/>
    <w:tmpl w:val="40A42310"/>
    <w:lvl w:ilvl="0" w:tplc="6E3C8D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D68DE"/>
    <w:multiLevelType w:val="hybridMultilevel"/>
    <w:tmpl w:val="D16214FC"/>
    <w:lvl w:ilvl="0" w:tplc="BB728B76">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2473E1"/>
    <w:multiLevelType w:val="hybridMultilevel"/>
    <w:tmpl w:val="FE1AF220"/>
    <w:lvl w:ilvl="0" w:tplc="E32A570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F0F6813"/>
    <w:multiLevelType w:val="hybridMultilevel"/>
    <w:tmpl w:val="56C6519C"/>
    <w:lvl w:ilvl="0" w:tplc="9AA8C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6722F"/>
    <w:multiLevelType w:val="hybridMultilevel"/>
    <w:tmpl w:val="ACB4F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B80"/>
    <w:rsid w:val="00002DC2"/>
    <w:rsid w:val="00041703"/>
    <w:rsid w:val="000A5738"/>
    <w:rsid w:val="000B2E7F"/>
    <w:rsid w:val="000B2E8F"/>
    <w:rsid w:val="000B6D27"/>
    <w:rsid w:val="0015187B"/>
    <w:rsid w:val="001960A9"/>
    <w:rsid w:val="001D76A4"/>
    <w:rsid w:val="00211A3F"/>
    <w:rsid w:val="002279BF"/>
    <w:rsid w:val="00253D49"/>
    <w:rsid w:val="002B01D5"/>
    <w:rsid w:val="002B7763"/>
    <w:rsid w:val="00310BBD"/>
    <w:rsid w:val="003217EF"/>
    <w:rsid w:val="00400676"/>
    <w:rsid w:val="00407CFB"/>
    <w:rsid w:val="004310EA"/>
    <w:rsid w:val="004E334B"/>
    <w:rsid w:val="00502A70"/>
    <w:rsid w:val="00551A60"/>
    <w:rsid w:val="005A517B"/>
    <w:rsid w:val="005D36BB"/>
    <w:rsid w:val="005E336A"/>
    <w:rsid w:val="006174D3"/>
    <w:rsid w:val="00657515"/>
    <w:rsid w:val="006A0C99"/>
    <w:rsid w:val="006B1DB5"/>
    <w:rsid w:val="006D3C23"/>
    <w:rsid w:val="00743DFA"/>
    <w:rsid w:val="00794803"/>
    <w:rsid w:val="007E525F"/>
    <w:rsid w:val="00812834"/>
    <w:rsid w:val="00833BE2"/>
    <w:rsid w:val="00843151"/>
    <w:rsid w:val="008B7890"/>
    <w:rsid w:val="008F1E17"/>
    <w:rsid w:val="00912A08"/>
    <w:rsid w:val="00A47AE7"/>
    <w:rsid w:val="00A67F85"/>
    <w:rsid w:val="00A82B80"/>
    <w:rsid w:val="00B03F8F"/>
    <w:rsid w:val="00B33362"/>
    <w:rsid w:val="00B8433C"/>
    <w:rsid w:val="00BB0349"/>
    <w:rsid w:val="00BD12B5"/>
    <w:rsid w:val="00BF37D2"/>
    <w:rsid w:val="00C9499A"/>
    <w:rsid w:val="00C96BB5"/>
    <w:rsid w:val="00CA34CD"/>
    <w:rsid w:val="00CB6EA9"/>
    <w:rsid w:val="00D426B1"/>
    <w:rsid w:val="00D74A4F"/>
    <w:rsid w:val="00D77DB5"/>
    <w:rsid w:val="00D84CA6"/>
    <w:rsid w:val="00D96A01"/>
    <w:rsid w:val="00DE44C3"/>
    <w:rsid w:val="00E27EF7"/>
    <w:rsid w:val="00E5026D"/>
    <w:rsid w:val="00E60528"/>
    <w:rsid w:val="00EB2E8C"/>
    <w:rsid w:val="00EE17B2"/>
    <w:rsid w:val="00F33E1E"/>
    <w:rsid w:val="00F84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EBFA"/>
  <w15:docId w15:val="{0B67ADD1-C9A4-495A-8629-29D6521A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15"/>
    <w:pPr>
      <w:ind w:left="720"/>
      <w:contextualSpacing/>
    </w:pPr>
  </w:style>
  <w:style w:type="table" w:styleId="TableGrid">
    <w:name w:val="Table Grid"/>
    <w:basedOn w:val="TableNormal"/>
    <w:uiPriority w:val="39"/>
    <w:rsid w:val="0031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43151"/>
    <w:pPr>
      <w:spacing w:after="0" w:line="240" w:lineRule="auto"/>
      <w:jc w:val="both"/>
    </w:pPr>
    <w:rPr>
      <w:rFonts w:ascii="Times New Roman" w:eastAsia="Times New Roman" w:hAnsi="Times New Roman" w:cs="Times New Roman"/>
      <w:snapToGrid w:val="0"/>
      <w:szCs w:val="20"/>
      <w:lang w:val="en-GB"/>
    </w:rPr>
  </w:style>
  <w:style w:type="character" w:customStyle="1" w:styleId="BodyTextChar">
    <w:name w:val="Body Text Char"/>
    <w:basedOn w:val="DefaultParagraphFont"/>
    <w:link w:val="BodyText"/>
    <w:rsid w:val="00843151"/>
    <w:rPr>
      <w:rFonts w:ascii="Times New Roman" w:eastAsia="Times New Roman" w:hAnsi="Times New Roman" w:cs="Times New Roman"/>
      <w:snapToGrid w:val="0"/>
      <w:szCs w:val="20"/>
      <w:lang w:val="en-GB"/>
    </w:rPr>
  </w:style>
  <w:style w:type="character" w:styleId="Hyperlink">
    <w:name w:val="Hyperlink"/>
    <w:uiPriority w:val="99"/>
    <w:rsid w:val="00843151"/>
    <w:rPr>
      <w:rFonts w:cs="Times New Roman"/>
      <w:color w:val="0000FF"/>
      <w:u w:val="single"/>
    </w:rPr>
  </w:style>
  <w:style w:type="paragraph" w:styleId="NoSpacing">
    <w:name w:val="No Spacing"/>
    <w:uiPriority w:val="1"/>
    <w:qFormat/>
    <w:rsid w:val="00843151"/>
    <w:pPr>
      <w:spacing w:after="0" w:line="240" w:lineRule="auto"/>
    </w:pPr>
    <w:rPr>
      <w:rFonts w:ascii="Courier New" w:eastAsiaTheme="minorEastAsia" w:hAnsi="Courier New" w:cs="Courier New"/>
      <w:sz w:val="20"/>
      <w:szCs w:val="20"/>
    </w:rPr>
  </w:style>
  <w:style w:type="paragraph" w:customStyle="1" w:styleId="Default">
    <w:name w:val="Default"/>
    <w:rsid w:val="00843151"/>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semiHidden/>
    <w:unhideWhenUsed/>
    <w:rsid w:val="00BD12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12B5"/>
  </w:style>
  <w:style w:type="paragraph" w:styleId="Footer">
    <w:name w:val="footer"/>
    <w:basedOn w:val="Normal"/>
    <w:link w:val="FooterChar"/>
    <w:uiPriority w:val="99"/>
    <w:semiHidden/>
    <w:unhideWhenUsed/>
    <w:rsid w:val="00BD12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5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A6DF-881A-45A7-9DE8-09276BFE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Goria R</dc:creator>
  <cp:lastModifiedBy>Ankit Bhatia</cp:lastModifiedBy>
  <cp:revision>14</cp:revision>
  <cp:lastPrinted>2019-05-16T11:44:00Z</cp:lastPrinted>
  <dcterms:created xsi:type="dcterms:W3CDTF">2019-05-16T11:40:00Z</dcterms:created>
  <dcterms:modified xsi:type="dcterms:W3CDTF">2022-05-25T12:41:00Z</dcterms:modified>
</cp:coreProperties>
</file>